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D65A2">
      <w:pPr>
        <w:pStyle w:val="9"/>
        <w:widowControl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附件2、项目内容及要求、评审方法和评分标准</w:t>
      </w:r>
    </w:p>
    <w:p w14:paraId="591C652E">
      <w:pPr>
        <w:pStyle w:val="9"/>
        <w:widowControl/>
        <w:spacing w:line="360" w:lineRule="auto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三、项目内容及要求</w:t>
      </w:r>
      <w:r>
        <w:rPr>
          <w:rFonts w:hint="eastAsia" w:ascii="宋体" w:hAnsi="宋体" w:cs="宋体"/>
          <w:b/>
          <w:bCs/>
        </w:rPr>
        <w:t>（本项下所有内容皆为不可偏离的实质性要求，若负偏离或不满足则按无效响应处理。）</w:t>
      </w:r>
    </w:p>
    <w:p w14:paraId="31628AC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（一）项目背景</w:t>
      </w:r>
    </w:p>
    <w:p w14:paraId="2C71B6F3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为系统性地推广福建独特的文物文化旅游资源，提升“清新福建”品牌的国际影响力，计划打造“福建礼物”品牌。该品牌旨在甄选、整合并推广最能代表福建地域特色、文化底蕴和工艺水平的优质商品。现面向全社会公开征集“福建礼物”品牌Logo及核心视觉形象设计方案，以期通过一个高度凝练、易于识别的视觉符号，成为传递福建情怀与品质的“金色名片”。</w:t>
      </w:r>
    </w:p>
    <w:p w14:paraId="218461E5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（二）项目名称</w:t>
      </w:r>
    </w:p>
    <w:p w14:paraId="6EAC4AF5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“福建礼物”品牌形象设计项目</w:t>
      </w:r>
    </w:p>
    <w:p w14:paraId="62C47EC1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（三） 征集目标</w:t>
      </w:r>
    </w:p>
    <w:p w14:paraId="273FA5BB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设计一个符合以下要求的Logo，并形成基础的视觉应用规范：</w:t>
      </w:r>
    </w:p>
    <w:p w14:paraId="4FC5B4D3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  高辨识度：独特、醒目，能在众多旅游商品品牌中脱颖而出。</w:t>
      </w:r>
    </w:p>
    <w:p w14:paraId="6EB6DDD6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  文化内涵：深刻体现福建的自然、历史与人文精髓。</w:t>
      </w:r>
    </w:p>
    <w:p w14:paraId="78695D1D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  现代美感：符合当代审美，兼具国际感，便于跨文化传播。</w:t>
      </w:r>
    </w:p>
    <w:p w14:paraId="7D2623D5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4.  强延展性：易于在不同材质、尺寸、媒介（从产品标签到线上商城）上应用与复制。</w:t>
      </w:r>
    </w:p>
    <w:p w14:paraId="3B399DC9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（四）设计核心要求与元素建议</w:t>
      </w:r>
    </w:p>
    <w:p w14:paraId="2C670827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设计需围绕以下一个或多个核心元素进行创意构思：</w:t>
      </w:r>
    </w:p>
    <w:p w14:paraId="07B09BBC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1. 地域符号：</w:t>
      </w:r>
    </w:p>
    <w:p w14:paraId="1D532D6D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山海交响：体现福建“依山傍海”的地理特征。可融入山脉、海浪、海岸线等元素。</w:t>
      </w:r>
    </w:p>
    <w:p w14:paraId="1B0275EF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闽字/福字：对汉字“闽”（门内藏虫，意为蛇图腾，古闽族崇拜）或“福”进行创意设计。</w:t>
      </w:r>
    </w:p>
    <w:p w14:paraId="4873024D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建筑瑰宝：土楼的圆形、马鞍墙的曲线、燕尾脊的飞檐等。</w:t>
      </w:r>
    </w:p>
    <w:p w14:paraId="7F2C31D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2.文化意象：</w:t>
      </w:r>
    </w:p>
    <w:p w14:paraId="5D8003B4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海丝帆影：象征海上丝绸之路的帆船元素，体现开放与包容的精神。</w:t>
      </w:r>
    </w:p>
    <w:p w14:paraId="131AF612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茶香脉络：福建是乌龙茶、白茶、红茶的发源地，茶叶、茶汤的形态可作为设计元素。</w:t>
      </w:r>
    </w:p>
    <w:p w14:paraId="0C5ED6AD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工艺匠心：借鉴漆器纹理、德化瓷的温润质感、寿山石雕的线条等。</w:t>
      </w:r>
    </w:p>
    <w:p w14:paraId="2D5E5EED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3.精神内核：</w:t>
      </w:r>
    </w:p>
    <w:p w14:paraId="186C66CB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爱拼敢赢：体现闽商精神与福建人开拓进取的品格。</w:t>
      </w:r>
    </w:p>
    <w:p w14:paraId="11B0322C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福往福来：紧扣“福”文化，传递“有福相见，以礼相待”的美好寓意。</w:t>
      </w:r>
    </w:p>
    <w:p w14:paraId="2F816CD8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提交成果要求：</w:t>
      </w:r>
    </w:p>
    <w:p w14:paraId="1339706A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成交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</w:rPr>
        <w:t>需提交以下完整成果材料：</w:t>
      </w:r>
    </w:p>
    <w:p w14:paraId="1D9A5319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《福建礼物》品牌标志形象设计清单</w:t>
      </w:r>
    </w:p>
    <w:p w14:paraId="4472AF96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01 福建礼物标志设计【至少提供3套设计方案】</w:t>
      </w:r>
    </w:p>
    <w:p w14:paraId="7EC6EE99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02 福建礼物标志释义</w:t>
      </w:r>
    </w:p>
    <w:p w14:paraId="30BC4D02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03 福建礼物标志标准制图</w:t>
      </w:r>
    </w:p>
    <w:p w14:paraId="42E30F15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04 福建礼物标志网格制图</w:t>
      </w:r>
    </w:p>
    <w:p w14:paraId="1BC66BCD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05 福建礼物标志灰度稿应用规范</w:t>
      </w:r>
    </w:p>
    <w:p w14:paraId="262262C7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06 福建礼物标志反白稿应该规范</w:t>
      </w:r>
    </w:p>
    <w:p w14:paraId="103434D4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07 福建礼物字体设计规范</w:t>
      </w:r>
    </w:p>
    <w:p w14:paraId="3DDB55E6">
      <w:pPr>
        <w:pStyle w:val="18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08 中英文字体横版与竖版设计规范</w:t>
      </w:r>
    </w:p>
    <w:p w14:paraId="227B2AD4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09 标志与中英文组合规范</w:t>
      </w:r>
    </w:p>
    <w:p w14:paraId="6A26CB6C">
      <w:pPr>
        <w:pStyle w:val="18"/>
        <w:spacing w:line="360" w:lineRule="auto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10 标志与宣传语的组合规范</w:t>
      </w:r>
    </w:p>
    <w:p w14:paraId="6D56E837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11 标准色提炼</w:t>
      </w:r>
    </w:p>
    <w:p w14:paraId="3A177B18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12 辅助色提炼</w:t>
      </w:r>
    </w:p>
    <w:p w14:paraId="31DA1DF6">
      <w:pPr>
        <w:pStyle w:val="18"/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13 特殊工艺印刷色</w:t>
      </w:r>
    </w:p>
    <w:p w14:paraId="17BC42D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14 标识在复杂背景的应用规范</w:t>
      </w:r>
    </w:p>
    <w:p w14:paraId="2C5C9E67">
      <w:pPr>
        <w:pStyle w:val="9"/>
        <w:widowControl/>
        <w:numPr>
          <w:ilvl w:val="0"/>
          <w:numId w:val="2"/>
        </w:numPr>
        <w:spacing w:line="360" w:lineRule="auto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商务要求：</w:t>
      </w:r>
    </w:p>
    <w:p w14:paraId="783591A8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hint="eastAsia" w:ascii="宋体" w:hAnsi="宋体"/>
        </w:rPr>
        <w:t>1.交付时间：合同签订之日起10日内完成设计任务并交付采购人使用。</w:t>
      </w:r>
    </w:p>
    <w:p w14:paraId="3A21DBBC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hint="eastAsia" w:ascii="宋体" w:hAnsi="宋体"/>
        </w:rPr>
        <w:t>交付地点：</w:t>
      </w:r>
      <w:r>
        <w:rPr>
          <w:rFonts w:ascii="宋体" w:hAnsi="宋体"/>
        </w:rPr>
        <w:t>采购人指定</w:t>
      </w:r>
      <w:r>
        <w:rPr>
          <w:rFonts w:hint="eastAsia" w:ascii="宋体" w:hAnsi="宋体"/>
        </w:rPr>
        <w:t>地点。</w:t>
      </w:r>
    </w:p>
    <w:p w14:paraId="3FF77EF5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hint="eastAsia" w:ascii="宋体" w:hAnsi="宋体"/>
        </w:rPr>
        <w:t>2.交付条件：</w:t>
      </w:r>
      <w:r>
        <w:rPr>
          <w:rFonts w:ascii="宋体" w:hAnsi="宋体"/>
        </w:rPr>
        <w:t>满足采购人</w:t>
      </w:r>
      <w:r>
        <w:rPr>
          <w:rFonts w:hint="eastAsia" w:ascii="宋体" w:hAnsi="宋体"/>
        </w:rPr>
        <w:t>项目内容及要求</w:t>
      </w:r>
      <w:r>
        <w:rPr>
          <w:rFonts w:ascii="宋体" w:hAnsi="宋体"/>
        </w:rPr>
        <w:t>。</w:t>
      </w:r>
    </w:p>
    <w:p w14:paraId="14CE57AC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hint="eastAsia" w:ascii="宋体" w:hAnsi="宋体"/>
        </w:rPr>
        <w:t>3.</w:t>
      </w:r>
      <w:r>
        <w:rPr>
          <w:rFonts w:ascii="宋体" w:hAnsi="宋体"/>
        </w:rPr>
        <w:t>履约验收方式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>按国家、行业标准及</w:t>
      </w:r>
      <w:r>
        <w:rPr>
          <w:rFonts w:hint="eastAsia" w:ascii="宋体" w:hAnsi="宋体"/>
        </w:rPr>
        <w:t>比选公告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响应</w:t>
      </w:r>
      <w:r>
        <w:rPr>
          <w:rFonts w:ascii="宋体" w:hAnsi="宋体"/>
        </w:rPr>
        <w:t>文件、合同规定验收</w:t>
      </w:r>
      <w:r>
        <w:rPr>
          <w:rFonts w:hint="eastAsia" w:ascii="宋体" w:hAnsi="宋体"/>
        </w:rPr>
        <w:t>。</w:t>
      </w:r>
    </w:p>
    <w:p w14:paraId="4B060CB8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hint="eastAsia" w:ascii="宋体" w:hAnsi="宋体"/>
        </w:rPr>
        <w:t>4</w:t>
      </w:r>
      <w:r>
        <w:rPr>
          <w:rFonts w:ascii="宋体" w:hAnsi="宋体"/>
        </w:rPr>
        <w:t>.付款方式：（1）合同签订且</w:t>
      </w:r>
      <w:r>
        <w:rPr>
          <w:rFonts w:hint="eastAsia" w:ascii="宋体" w:hAnsi="宋体"/>
        </w:rPr>
        <w:t>成交人</w:t>
      </w:r>
      <w:r>
        <w:rPr>
          <w:rFonts w:ascii="宋体" w:hAnsi="宋体"/>
        </w:rPr>
        <w:t>提供正式发票后1</w:t>
      </w:r>
      <w:r>
        <w:rPr>
          <w:rFonts w:hint="eastAsia" w:ascii="宋体" w:hAnsi="宋体"/>
        </w:rPr>
        <w:t>0</w:t>
      </w:r>
      <w:r>
        <w:rPr>
          <w:rFonts w:ascii="宋体" w:hAnsi="宋体"/>
        </w:rPr>
        <w:t>个工作日内支付</w:t>
      </w:r>
      <w:r>
        <w:rPr>
          <w:rFonts w:hint="eastAsia" w:ascii="宋体" w:hAnsi="宋体"/>
        </w:rPr>
        <w:t>20</w:t>
      </w:r>
      <w:r>
        <w:rPr>
          <w:rFonts w:ascii="宋体" w:hAnsi="宋体"/>
        </w:rPr>
        <w:t>%款项；（2）项目执行结束后，</w:t>
      </w:r>
      <w:r>
        <w:rPr>
          <w:rFonts w:hint="eastAsia" w:ascii="宋体" w:hAnsi="宋体"/>
        </w:rPr>
        <w:t>无未尽事宜</w:t>
      </w:r>
      <w:r>
        <w:rPr>
          <w:rFonts w:ascii="宋体" w:hAnsi="宋体"/>
        </w:rPr>
        <w:t>且</w:t>
      </w:r>
      <w:r>
        <w:rPr>
          <w:rFonts w:hint="eastAsia" w:ascii="宋体" w:hAnsi="宋体"/>
        </w:rPr>
        <w:t>成交人</w:t>
      </w:r>
      <w:r>
        <w:rPr>
          <w:rFonts w:ascii="宋体" w:hAnsi="宋体"/>
        </w:rPr>
        <w:t>提供正式发票后1</w:t>
      </w:r>
      <w:r>
        <w:rPr>
          <w:rFonts w:hint="eastAsia" w:ascii="宋体" w:hAnsi="宋体"/>
        </w:rPr>
        <w:t>0</w:t>
      </w:r>
      <w:r>
        <w:rPr>
          <w:rFonts w:ascii="宋体" w:hAnsi="宋体"/>
        </w:rPr>
        <w:t>个工作日内支付剩余</w:t>
      </w:r>
      <w:r>
        <w:rPr>
          <w:rFonts w:hint="eastAsia" w:ascii="宋体" w:hAnsi="宋体"/>
        </w:rPr>
        <w:t>8</w:t>
      </w:r>
      <w:r>
        <w:rPr>
          <w:rFonts w:ascii="宋体" w:hAnsi="宋体"/>
        </w:rPr>
        <w:t>0%款项。</w:t>
      </w:r>
    </w:p>
    <w:p w14:paraId="4222C144">
      <w:pPr>
        <w:pStyle w:val="9"/>
        <w:widowControl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5.违约责任</w:t>
      </w:r>
    </w:p>
    <w:p w14:paraId="4A5D200D">
      <w:pPr>
        <w:pStyle w:val="9"/>
        <w:widowControl/>
        <w:spacing w:line="360" w:lineRule="auto"/>
        <w:ind w:firstLine="375"/>
        <w:rPr>
          <w:rFonts w:ascii="宋体" w:hAnsi="宋体" w:cs="宋体"/>
        </w:rPr>
      </w:pPr>
      <w:r>
        <w:rPr>
          <w:rFonts w:hint="eastAsia" w:ascii="宋体" w:hAnsi="宋体" w:cs="宋体"/>
        </w:rPr>
        <w:t>5.1因成交人原因造成采购合同无法按时签订，视为成交人违约，成交人违约对采购人造成的损失的，需另行支付相应的赔偿。</w:t>
      </w:r>
    </w:p>
    <w:p w14:paraId="71A35E19">
      <w:pPr>
        <w:pStyle w:val="9"/>
        <w:widowControl/>
        <w:spacing w:line="360" w:lineRule="auto"/>
        <w:ind w:firstLine="375"/>
        <w:rPr>
          <w:rFonts w:ascii="宋体" w:hAnsi="宋体" w:cs="宋体"/>
        </w:rPr>
      </w:pPr>
      <w:r>
        <w:rPr>
          <w:rFonts w:hint="eastAsia" w:ascii="宋体" w:hAnsi="宋体" w:cs="宋体"/>
        </w:rPr>
        <w:t>5.2在签定采购合同之后，成交人要求解除合同的，视为成交人违约，对采购人造成的损失的，成交人需支付相应的赔偿。</w:t>
      </w:r>
    </w:p>
    <w:p w14:paraId="235DDAF2">
      <w:pPr>
        <w:pStyle w:val="9"/>
        <w:widowControl/>
        <w:spacing w:line="360" w:lineRule="auto"/>
        <w:ind w:firstLine="375"/>
        <w:rPr>
          <w:rFonts w:ascii="宋体" w:hAnsi="宋体" w:cs="宋体"/>
        </w:rPr>
      </w:pPr>
      <w:r>
        <w:rPr>
          <w:rFonts w:hint="eastAsia" w:ascii="宋体" w:hAnsi="宋体" w:cs="宋体"/>
        </w:rPr>
        <w:t>5.3成交人逾期交付的，每逾期一天，按合同价格的百分之五偿付违约金，逾期达15天采购人有权单方取消采购合同；</w:t>
      </w:r>
    </w:p>
    <w:p w14:paraId="62A5451D">
      <w:pPr>
        <w:pStyle w:val="9"/>
        <w:widowControl/>
        <w:spacing w:line="360" w:lineRule="auto"/>
        <w:ind w:firstLine="375"/>
        <w:rPr>
          <w:rFonts w:ascii="宋体" w:hAnsi="宋体" w:cs="宋体"/>
        </w:rPr>
      </w:pPr>
      <w:r>
        <w:rPr>
          <w:rFonts w:hint="eastAsia" w:ascii="宋体" w:hAnsi="宋体" w:cs="宋体"/>
        </w:rPr>
        <w:t>5.4因成交人原因发生重大质量事故，除依约承担赔偿责任外，还将按有关质量管理办法规定执行。同时，采购人有权保留更换成交人的权利，并报相关行政主管部门处罚。</w:t>
      </w:r>
    </w:p>
    <w:p w14:paraId="79594325">
      <w:pPr>
        <w:pStyle w:val="9"/>
        <w:widowControl/>
        <w:spacing w:line="360" w:lineRule="auto"/>
        <w:ind w:firstLine="375"/>
        <w:rPr>
          <w:rFonts w:ascii="宋体" w:hAnsi="宋体" w:cs="宋体"/>
        </w:rPr>
      </w:pPr>
      <w:r>
        <w:rPr>
          <w:rFonts w:hint="eastAsia" w:ascii="宋体" w:hAnsi="宋体" w:cs="宋体"/>
        </w:rPr>
        <w:t>5.5若发生死亡安全事故，除按国家有关安全管理规定及采购人有关安全管理办法执行外，并报相关行政主管部门处罚；发生重大安全事故或特大安全事故，除按国家有关安全管理规定及采购人有关安全管理办法执行外，采购人有权终止合同，给采购人造成的损失，还应承担赔偿责任。</w:t>
      </w:r>
    </w:p>
    <w:p w14:paraId="7071EBEF">
      <w:pPr>
        <w:pStyle w:val="9"/>
        <w:widowControl/>
        <w:spacing w:line="360" w:lineRule="auto"/>
        <w:ind w:firstLine="375"/>
        <w:rPr>
          <w:rFonts w:ascii="宋体" w:hAnsi="宋体"/>
        </w:rPr>
      </w:pPr>
      <w:r>
        <w:rPr>
          <w:rFonts w:hint="eastAsia" w:ascii="宋体" w:hAnsi="宋体" w:cs="宋体"/>
        </w:rPr>
        <w:t>5.6在明确违约责任后，成交人应在接到书面通知书起七天内支付违约金、赔偿金等。</w:t>
      </w:r>
    </w:p>
    <w:p w14:paraId="12B6B3BB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ascii="宋体" w:hAnsi="宋体"/>
        </w:rPr>
        <w:t>　　五、评审方法和评分标准</w:t>
      </w:r>
    </w:p>
    <w:p w14:paraId="0619C668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ascii="宋体" w:hAnsi="宋体"/>
        </w:rPr>
        <w:t>　　（一）综合评分</w:t>
      </w:r>
      <w:r>
        <w:rPr>
          <w:rFonts w:hint="eastAsia" w:ascii="宋体" w:hAnsi="宋体"/>
        </w:rPr>
        <w:t>总</w:t>
      </w:r>
      <w:r>
        <w:rPr>
          <w:rFonts w:ascii="宋体" w:hAnsi="宋体"/>
        </w:rPr>
        <w:t>述</w:t>
      </w:r>
    </w:p>
    <w:p w14:paraId="25DD4379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ascii="宋体" w:hAnsi="宋体"/>
        </w:rPr>
        <w:t>　　本次比选采购采用综合评分法，总分100分，其中技术部分</w:t>
      </w:r>
      <w:r>
        <w:rPr>
          <w:rFonts w:hint="eastAsia" w:ascii="宋体" w:hAnsi="宋体"/>
        </w:rPr>
        <w:t>65</w:t>
      </w:r>
      <w:r>
        <w:rPr>
          <w:rFonts w:ascii="宋体" w:hAnsi="宋体"/>
        </w:rPr>
        <w:t>分、商务部分2</w:t>
      </w:r>
      <w:r>
        <w:rPr>
          <w:rFonts w:hint="eastAsia" w:ascii="宋体" w:hAnsi="宋体"/>
        </w:rPr>
        <w:t>5</w:t>
      </w:r>
      <w:r>
        <w:rPr>
          <w:rFonts w:ascii="宋体" w:hAnsi="宋体"/>
        </w:rPr>
        <w:t>分、价格部分10分。比选小组将对合格供应商从技术、商务及报价部分分别进行评分，并汇总出技术、商务及报价部分的综合得分。综合得分最高的供应商将被推荐为第一成交候选供应商，综合得分第二高的供应商将被推荐为第二成交候选供应商，综合得分第三高的供应商将被推荐为第三成交候选供应商，其他候选供应商以此类推。如果出现相同的综合得分，则技术</w:t>
      </w:r>
      <w:r>
        <w:rPr>
          <w:rFonts w:hint="eastAsia" w:ascii="宋体" w:hAnsi="宋体"/>
        </w:rPr>
        <w:t>部分</w:t>
      </w:r>
      <w:r>
        <w:rPr>
          <w:rFonts w:ascii="宋体" w:hAnsi="宋体"/>
        </w:rPr>
        <w:t>得分高的供应商排序在前优先推荐；如果技术</w:t>
      </w:r>
      <w:r>
        <w:rPr>
          <w:rFonts w:hint="eastAsia" w:ascii="宋体" w:hAnsi="宋体"/>
        </w:rPr>
        <w:t>部分</w:t>
      </w:r>
      <w:r>
        <w:rPr>
          <w:rFonts w:ascii="宋体" w:hAnsi="宋体"/>
        </w:rPr>
        <w:t>得分仍相同，则商务部分得分高的供应商优先排序在前推荐。</w:t>
      </w:r>
      <w:r>
        <w:rPr>
          <w:rFonts w:hint="eastAsia" w:ascii="宋体" w:hAnsi="宋体"/>
        </w:rPr>
        <w:t>采购人将选取</w:t>
      </w:r>
      <w:r>
        <w:rPr>
          <w:rFonts w:ascii="宋体" w:hAnsi="宋体"/>
        </w:rPr>
        <w:t>第一成交候选供应商</w:t>
      </w:r>
      <w:r>
        <w:rPr>
          <w:rFonts w:hint="eastAsia" w:ascii="宋体" w:hAnsi="宋体"/>
        </w:rPr>
        <w:t>为成交供应商。</w:t>
      </w:r>
      <w:r>
        <w:rPr>
          <w:rFonts w:ascii="宋体" w:hAnsi="宋体"/>
        </w:rPr>
        <w:t>评分过程中采取四舍五入法，保留小数2位。</w:t>
      </w:r>
    </w:p>
    <w:p w14:paraId="34723B92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ascii="宋体" w:hAnsi="宋体"/>
        </w:rPr>
        <w:t>　　（二）具体评审标准和方法</w:t>
      </w:r>
    </w:p>
    <w:p w14:paraId="1D6415E0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ascii="宋体" w:hAnsi="宋体"/>
        </w:rPr>
        <w:t>　　1.技术部分满分</w:t>
      </w:r>
      <w:r>
        <w:rPr>
          <w:rFonts w:hint="eastAsia" w:ascii="宋体" w:hAnsi="宋体"/>
        </w:rPr>
        <w:t>65</w:t>
      </w:r>
      <w:r>
        <w:rPr>
          <w:rFonts w:ascii="宋体" w:hAnsi="宋体"/>
        </w:rPr>
        <w:t>分</w:t>
      </w:r>
    </w:p>
    <w:tbl>
      <w:tblPr>
        <w:tblStyle w:val="11"/>
        <w:tblW w:w="5895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292"/>
        <w:gridCol w:w="707"/>
        <w:gridCol w:w="7254"/>
      </w:tblGrid>
      <w:tr w14:paraId="3721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287" w:type="pct"/>
            <w:vAlign w:val="center"/>
          </w:tcPr>
          <w:p w14:paraId="23A7F0F1">
            <w:pPr>
              <w:pStyle w:val="9"/>
              <w:widowControl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658" w:type="pct"/>
            <w:vAlign w:val="center"/>
          </w:tcPr>
          <w:p w14:paraId="7CD31AB9">
            <w:pPr>
              <w:pStyle w:val="9"/>
              <w:widowControl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评审项目</w:t>
            </w:r>
          </w:p>
        </w:tc>
        <w:tc>
          <w:tcPr>
            <w:tcW w:w="360" w:type="pct"/>
            <w:vAlign w:val="center"/>
          </w:tcPr>
          <w:p w14:paraId="49B52EDB">
            <w:pPr>
              <w:pStyle w:val="9"/>
              <w:widowControl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评审分值</w:t>
            </w:r>
          </w:p>
        </w:tc>
        <w:tc>
          <w:tcPr>
            <w:tcW w:w="3695" w:type="pct"/>
            <w:vAlign w:val="center"/>
          </w:tcPr>
          <w:p w14:paraId="46D366F1">
            <w:pPr>
              <w:pStyle w:val="9"/>
              <w:widowControl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评审方法描述</w:t>
            </w:r>
          </w:p>
        </w:tc>
      </w:tr>
      <w:tr w14:paraId="4B97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" w:type="pct"/>
            <w:vAlign w:val="center"/>
          </w:tcPr>
          <w:p w14:paraId="0A28EFDF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658" w:type="pct"/>
            <w:vAlign w:val="center"/>
          </w:tcPr>
          <w:p w14:paraId="5F87019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仿宋_GB2312"/>
                <w:sz w:val="24"/>
              </w:rPr>
              <w:t>项目理解</w:t>
            </w:r>
          </w:p>
        </w:tc>
        <w:tc>
          <w:tcPr>
            <w:tcW w:w="360" w:type="pct"/>
            <w:vAlign w:val="center"/>
          </w:tcPr>
          <w:p w14:paraId="59551E47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3695" w:type="pct"/>
            <w:vAlign w:val="center"/>
          </w:tcPr>
          <w:p w14:paraId="31775F83">
            <w:pPr>
              <w:pStyle w:val="2"/>
              <w:spacing w:line="360" w:lineRule="auto"/>
              <w:ind w:left="0" w:leftChars="0" w:firstLine="0" w:firstLineChars="0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仿宋_GB2312"/>
                <w:sz w:val="24"/>
              </w:rPr>
              <w:t>根据各</w:t>
            </w:r>
            <w:r>
              <w:rPr>
                <w:rFonts w:hint="eastAsia" w:ascii="宋体" w:hAnsi="宋体" w:cs="仿宋_GB2312"/>
                <w:sz w:val="24"/>
              </w:rPr>
              <w:t>供应商</w:t>
            </w:r>
            <w:r>
              <w:rPr>
                <w:rFonts w:ascii="宋体" w:hAnsi="宋体" w:cs="仿宋_GB2312"/>
                <w:sz w:val="24"/>
              </w:rPr>
              <w:t>针对本项目的实际情况制定的项目理解（要点包括但不限于①项目概述</w:t>
            </w:r>
            <w:r>
              <w:rPr>
                <w:rFonts w:hint="eastAsia" w:ascii="宋体" w:hAnsi="宋体" w:cs="仿宋_GB2312"/>
                <w:sz w:val="24"/>
              </w:rPr>
              <w:t>；</w:t>
            </w: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hint="eastAsia" w:ascii="宋体" w:hAnsi="宋体" w:cs="仿宋_GB2312"/>
                <w:sz w:val="24"/>
              </w:rPr>
              <w:t>对</w:t>
            </w:r>
            <w:r>
              <w:rPr>
                <w:rFonts w:hint="eastAsia" w:ascii="宋体" w:hAnsi="宋体" w:cs="仿宋_GB2312"/>
                <w:bCs/>
                <w:color w:val="000000"/>
                <w:sz w:val="24"/>
              </w:rPr>
              <w:t>设计核心要求与元素的理解；</w:t>
            </w:r>
            <w:r>
              <w:rPr>
                <w:rFonts w:ascii="宋体" w:hAnsi="宋体" w:cs="仿宋_GB2312"/>
                <w:sz w:val="24"/>
              </w:rPr>
              <w:t>③</w:t>
            </w:r>
            <w:r>
              <w:rPr>
                <w:rFonts w:hint="eastAsia" w:ascii="宋体" w:hAnsi="宋体" w:cs="仿宋_GB2312"/>
                <w:sz w:val="24"/>
              </w:rPr>
              <w:t>对</w:t>
            </w:r>
            <w:r>
              <w:rPr>
                <w:rFonts w:hint="eastAsia" w:ascii="宋体" w:hAnsi="宋体" w:cs="仿宋_GB2312"/>
                <w:bCs/>
                <w:color w:val="000000"/>
                <w:sz w:val="24"/>
              </w:rPr>
              <w:t>能代表福建地域特色、文化底蕴的解析及理解</w:t>
            </w:r>
            <w:r>
              <w:rPr>
                <w:rFonts w:ascii="宋体" w:hAnsi="宋体" w:cs="仿宋_GB2312"/>
                <w:sz w:val="24"/>
              </w:rPr>
              <w:t>）由评标委员会进行评分：</w:t>
            </w:r>
            <w:r>
              <w:rPr>
                <w:rFonts w:hint="eastAsia" w:ascii="宋体" w:hAnsi="宋体" w:cs="宋体"/>
                <w:sz w:val="24"/>
              </w:rPr>
              <w:t>（1）方案包含的要点齐全无缺漏项、内容与要点相符、每个要点均有展开详细的阐述且能够适用于本项目得10分； （2）方案所包含的要点齐全、内容与要点相符、每个要点均有展开阐述（没有特别具体）但基本能够适用于本项目的得6分； （3）方案所包含的要点齐全、内容与要点相符但仅有纲要、内容简略，未展开详细阐述但基本能够适用于本项目的得2分； （4）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未提供或内容存在明显错误、内容明显不适用于本项目的均不得分。</w:t>
            </w:r>
          </w:p>
        </w:tc>
      </w:tr>
      <w:tr w14:paraId="6B24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" w:type="pct"/>
            <w:vAlign w:val="center"/>
          </w:tcPr>
          <w:p w14:paraId="1FDDA1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658" w:type="pct"/>
            <w:vAlign w:val="center"/>
          </w:tcPr>
          <w:p w14:paraId="1479829D">
            <w:pPr>
              <w:spacing w:line="360" w:lineRule="auto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设计方案创意性与独特性</w:t>
            </w:r>
          </w:p>
        </w:tc>
        <w:tc>
          <w:tcPr>
            <w:tcW w:w="360" w:type="pct"/>
            <w:vAlign w:val="center"/>
          </w:tcPr>
          <w:p w14:paraId="14948EA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3695" w:type="pct"/>
            <w:vAlign w:val="center"/>
          </w:tcPr>
          <w:p w14:paraId="2231CA21">
            <w:pPr>
              <w:spacing w:line="360" w:lineRule="auto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根据各供应商提供的设计方案</w:t>
            </w:r>
            <w:r>
              <w:rPr>
                <w:rFonts w:ascii="宋体" w:hAnsi="宋体" w:cs="仿宋_GB2312"/>
                <w:sz w:val="24"/>
              </w:rPr>
              <w:t>由评标委员会进行评分：（1）</w:t>
            </w:r>
            <w:r>
              <w:rPr>
                <w:rFonts w:hint="eastAsia" w:ascii="宋体" w:hAnsi="宋体"/>
                <w:sz w:val="24"/>
              </w:rPr>
              <w:t>设计理念新颖、独特、极具原创性</w:t>
            </w:r>
            <w:r>
              <w:rPr>
                <w:rFonts w:ascii="宋体" w:hAnsi="宋体" w:cs="Segoe UI"/>
                <w:color w:val="0F1115"/>
                <w:sz w:val="24"/>
                <w:shd w:val="clear" w:color="auto" w:fill="FFFFFF"/>
              </w:rPr>
              <w:t>和艺术感染力</w:t>
            </w:r>
            <w:r>
              <w:rPr>
                <w:rFonts w:hint="eastAsia" w:ascii="宋体" w:hAnsi="宋体"/>
                <w:sz w:val="24"/>
              </w:rPr>
              <w:t>的得10分；（2）设计理念具有一定的创意，</w:t>
            </w:r>
            <w:r>
              <w:rPr>
                <w:rFonts w:ascii="宋体" w:hAnsi="宋体" w:cs="Segoe UI"/>
                <w:color w:val="0F1115"/>
                <w:sz w:val="24"/>
                <w:shd w:val="clear" w:color="auto" w:fill="FFFFFF"/>
              </w:rPr>
              <w:t>表现形式较为得体</w:t>
            </w:r>
            <w:r>
              <w:rPr>
                <w:rFonts w:hint="eastAsia" w:ascii="宋体" w:hAnsi="宋体" w:cs="Segoe UI"/>
                <w:color w:val="0F1115"/>
                <w:sz w:val="24"/>
                <w:shd w:val="clear" w:color="auto" w:fill="FFFFFF"/>
              </w:rPr>
              <w:t>，</w:t>
            </w:r>
            <w:r>
              <w:rPr>
                <w:rFonts w:hint="eastAsia" w:ascii="宋体" w:hAnsi="宋体"/>
                <w:sz w:val="24"/>
              </w:rPr>
              <w:t>但同类型设计较多，独特性一般的得6分；（3）设计理念不够有创意，独特性较差的得2分；</w:t>
            </w:r>
            <w:r>
              <w:rPr>
                <w:rFonts w:hint="eastAsia" w:ascii="宋体" w:hAnsi="宋体" w:cs="宋体"/>
                <w:sz w:val="24"/>
              </w:rPr>
              <w:t>（4）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未提供或内容存在明显错误、内容明显不适用于本项目的均不得分。</w:t>
            </w:r>
          </w:p>
        </w:tc>
      </w:tr>
      <w:tr w14:paraId="6E3D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" w:type="pct"/>
            <w:vAlign w:val="center"/>
          </w:tcPr>
          <w:p w14:paraId="631C30E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658" w:type="pct"/>
            <w:vAlign w:val="center"/>
          </w:tcPr>
          <w:p w14:paraId="4B8DBE8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设计方案美观性与艺术性</w:t>
            </w:r>
          </w:p>
        </w:tc>
        <w:tc>
          <w:tcPr>
            <w:tcW w:w="360" w:type="pct"/>
            <w:vAlign w:val="center"/>
          </w:tcPr>
          <w:p w14:paraId="17D21C8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3695" w:type="pct"/>
            <w:vAlign w:val="center"/>
          </w:tcPr>
          <w:p w14:paraId="729C38D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根据各供应商提供的设计方案</w:t>
            </w:r>
            <w:r>
              <w:rPr>
                <w:rFonts w:ascii="宋体" w:hAnsi="宋体" w:cs="仿宋_GB2312"/>
                <w:sz w:val="24"/>
              </w:rPr>
              <w:t>由评标委员会进行评分：（1）</w:t>
            </w:r>
            <w:r>
              <w:rPr>
                <w:rFonts w:hint="eastAsia" w:ascii="宋体" w:hAnsi="宋体"/>
                <w:sz w:val="24"/>
              </w:rPr>
              <w:t>构图精巧，色彩协调，字体搭配得当，整体视觉效果出众，具有高水平的艺术美感的得1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分；（2）视觉效果整体良好，但在细节处理上略有不足，不够美观的得6分；（3）视觉效果一般，略显粗糙，不够美观的得2分。</w:t>
            </w:r>
            <w:r>
              <w:rPr>
                <w:rFonts w:hint="eastAsia" w:ascii="宋体" w:hAnsi="宋体" w:cs="宋体"/>
                <w:sz w:val="24"/>
              </w:rPr>
              <w:t>（4）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未提供或内容存在明显错误、内容明显不适用于本项目的均不得分。</w:t>
            </w:r>
          </w:p>
        </w:tc>
      </w:tr>
      <w:tr w14:paraId="3638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" w:type="pct"/>
            <w:vAlign w:val="center"/>
          </w:tcPr>
          <w:p w14:paraId="3D87B1C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658" w:type="pct"/>
            <w:vAlign w:val="center"/>
          </w:tcPr>
          <w:p w14:paraId="19BBC54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设计方案内涵诠释</w:t>
            </w:r>
          </w:p>
        </w:tc>
        <w:tc>
          <w:tcPr>
            <w:tcW w:w="360" w:type="pct"/>
            <w:vAlign w:val="center"/>
          </w:tcPr>
          <w:p w14:paraId="538C388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0</w:t>
            </w:r>
          </w:p>
        </w:tc>
        <w:tc>
          <w:tcPr>
            <w:tcW w:w="3695" w:type="pct"/>
            <w:vAlign w:val="center"/>
          </w:tcPr>
          <w:p w14:paraId="4561063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根据各供应商提供的设计图</w:t>
            </w:r>
            <w:r>
              <w:rPr>
                <w:rFonts w:ascii="宋体" w:hAnsi="宋体" w:cs="仿宋_GB2312"/>
                <w:sz w:val="24"/>
              </w:rPr>
              <w:t>由评标委员会进行评分：</w:t>
            </w:r>
            <w:r>
              <w:rPr>
                <w:rFonts w:hint="eastAsia" w:ascii="宋体" w:hAnsi="宋体"/>
                <w:sz w:val="24"/>
              </w:rPr>
              <w:t>（1）能精准传达品牌的核心价值、文化理念，寓意深刻，有故事性的得1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分；（2）与品牌有一定关联，但内涵表达不够充分或精准的得6分；（3）与品牌传达的的核心价值关联性较弱，内涵表达不够充分或精准的得2分；</w:t>
            </w:r>
            <w:r>
              <w:rPr>
                <w:rFonts w:hint="eastAsia" w:ascii="宋体" w:hAnsi="宋体" w:cs="宋体"/>
                <w:sz w:val="24"/>
              </w:rPr>
              <w:t>（4）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未提供或内容存在明显错误、内容明显不适用于本项目的均不得分。</w:t>
            </w:r>
          </w:p>
        </w:tc>
      </w:tr>
      <w:tr w14:paraId="172E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" w:type="pct"/>
            <w:vAlign w:val="center"/>
          </w:tcPr>
          <w:p w14:paraId="3E81361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658" w:type="pct"/>
            <w:vAlign w:val="center"/>
          </w:tcPr>
          <w:p w14:paraId="7E05B63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设计图</w:t>
            </w:r>
          </w:p>
        </w:tc>
        <w:tc>
          <w:tcPr>
            <w:tcW w:w="360" w:type="pct"/>
            <w:vAlign w:val="center"/>
          </w:tcPr>
          <w:p w14:paraId="3C2C91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3695" w:type="pct"/>
            <w:vAlign w:val="center"/>
          </w:tcPr>
          <w:p w14:paraId="14DDAC7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供应商有提供黑白稿、反白稿16*16像素下的清晰设计图的得15分。</w:t>
            </w:r>
          </w:p>
        </w:tc>
      </w:tr>
      <w:tr w14:paraId="49E0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7" w:type="pct"/>
            <w:vAlign w:val="center"/>
          </w:tcPr>
          <w:p w14:paraId="7AEADB2E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658" w:type="pct"/>
            <w:vAlign w:val="center"/>
          </w:tcPr>
          <w:p w14:paraId="1EE777B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实施难点和对策</w:t>
            </w:r>
          </w:p>
        </w:tc>
        <w:tc>
          <w:tcPr>
            <w:tcW w:w="360" w:type="pct"/>
            <w:vAlign w:val="center"/>
          </w:tcPr>
          <w:p w14:paraId="30E9433C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3695" w:type="pct"/>
            <w:vAlign w:val="center"/>
          </w:tcPr>
          <w:p w14:paraId="7FC529C3">
            <w:pPr>
              <w:pStyle w:val="2"/>
              <w:spacing w:line="360" w:lineRule="auto"/>
              <w:ind w:left="0" w:leftChars="0" w:firstLine="0" w:firstLineChars="0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根据供应商针对本项目制定的实施难点和对策的方案（包括但不限于 ①项目实施难点；②针对实施难点做出的相应对策等），</w:t>
            </w:r>
            <w:r>
              <w:rPr>
                <w:rFonts w:ascii="宋体" w:hAnsi="宋体" w:cs="仿宋_GB2312"/>
                <w:sz w:val="24"/>
              </w:rPr>
              <w:t>由评标委员会进行评分：</w:t>
            </w:r>
            <w:r>
              <w:rPr>
                <w:rFonts w:hint="eastAsia" w:ascii="宋体" w:hAnsi="宋体" w:cs="宋体"/>
                <w:sz w:val="24"/>
              </w:rPr>
              <w:t>（1）方案包含的要点齐全无缺漏项、内容与要点相符、每个要点均有展开详细的阐述且能够适用于本项目得10分； （2）方案所包含的要点齐全、内容与要点相符、每个要点均有展开阐述（没有特别具体）但基本能够适用于本项目的得6分； （3）方案所包含的要点齐全、内容与要点相符但仅有纲要、内容简略，未展开详细阐述但基本能够适用于本项目的得2分； （4）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未提供或内容存在明显错误、内容明显不适用于本项目的均不得分。</w:t>
            </w:r>
          </w:p>
        </w:tc>
      </w:tr>
    </w:tbl>
    <w:p w14:paraId="35D09F09">
      <w:pPr>
        <w:pStyle w:val="9"/>
        <w:widowControl/>
        <w:spacing w:line="360" w:lineRule="auto"/>
        <w:jc w:val="both"/>
        <w:rPr>
          <w:rFonts w:ascii="宋体" w:hAnsi="宋体"/>
        </w:rPr>
      </w:pPr>
    </w:p>
    <w:p w14:paraId="1F71FF7A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ascii="宋体" w:hAnsi="宋体"/>
        </w:rPr>
        <w:t>　　2.商务部分满分</w:t>
      </w:r>
      <w:r>
        <w:rPr>
          <w:rFonts w:hint="eastAsia" w:ascii="宋体" w:hAnsi="宋体"/>
        </w:rPr>
        <w:t>25</w:t>
      </w:r>
      <w:r>
        <w:rPr>
          <w:rFonts w:ascii="宋体" w:hAnsi="宋体"/>
        </w:rPr>
        <w:t>分</w:t>
      </w:r>
    </w:p>
    <w:tbl>
      <w:tblPr>
        <w:tblStyle w:val="11"/>
        <w:tblW w:w="5981" w:type="pct"/>
        <w:tblCellSpacing w:w="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279"/>
        <w:gridCol w:w="713"/>
        <w:gridCol w:w="7257"/>
      </w:tblGrid>
      <w:tr w14:paraId="441C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357" w:type="pct"/>
            <w:vAlign w:val="center"/>
          </w:tcPr>
          <w:p w14:paraId="7362B1AD">
            <w:pPr>
              <w:pStyle w:val="9"/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序号</w:t>
            </w:r>
          </w:p>
        </w:tc>
        <w:tc>
          <w:tcPr>
            <w:tcW w:w="642" w:type="pct"/>
            <w:vAlign w:val="center"/>
          </w:tcPr>
          <w:p w14:paraId="2C472931">
            <w:pPr>
              <w:pStyle w:val="9"/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评审项目</w:t>
            </w:r>
          </w:p>
        </w:tc>
        <w:tc>
          <w:tcPr>
            <w:tcW w:w="358" w:type="pct"/>
            <w:vAlign w:val="center"/>
          </w:tcPr>
          <w:p w14:paraId="410413A5">
            <w:pPr>
              <w:pStyle w:val="9"/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评审分值</w:t>
            </w:r>
          </w:p>
        </w:tc>
        <w:tc>
          <w:tcPr>
            <w:tcW w:w="3642" w:type="pct"/>
            <w:vAlign w:val="center"/>
          </w:tcPr>
          <w:p w14:paraId="5472686C">
            <w:pPr>
              <w:pStyle w:val="9"/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评审方法描述</w:t>
            </w:r>
          </w:p>
        </w:tc>
      </w:tr>
      <w:tr w14:paraId="4DCF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7" w:type="pct"/>
            <w:vAlign w:val="center"/>
          </w:tcPr>
          <w:p w14:paraId="223144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642" w:type="pct"/>
            <w:vAlign w:val="center"/>
          </w:tcPr>
          <w:p w14:paraId="57251FD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58" w:type="pct"/>
            <w:vAlign w:val="center"/>
          </w:tcPr>
          <w:p w14:paraId="4642E69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3642" w:type="pct"/>
            <w:vAlign w:val="center"/>
          </w:tcPr>
          <w:p w14:paraId="0F947816"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供应商拟投入本项目的项目负责人具有品牌Logo设计经验的得5分，需提供经验证明材料及提交响应文件截止时间前6个月（不含提交响应文件截止时间的当月）中任意一个月供应商为其缴纳社保的证明材料并加盖公章。未提供或提供不全的不得分。</w:t>
            </w:r>
          </w:p>
        </w:tc>
      </w:tr>
      <w:tr w14:paraId="3A7A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7" w:type="pct"/>
            <w:vAlign w:val="center"/>
          </w:tcPr>
          <w:p w14:paraId="313779A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642" w:type="pct"/>
            <w:vAlign w:val="center"/>
          </w:tcPr>
          <w:p w14:paraId="3842CFB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拟投入人员专业</w:t>
            </w:r>
          </w:p>
        </w:tc>
        <w:tc>
          <w:tcPr>
            <w:tcW w:w="358" w:type="pct"/>
            <w:vAlign w:val="center"/>
          </w:tcPr>
          <w:p w14:paraId="762857D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3642" w:type="pct"/>
            <w:vAlign w:val="center"/>
          </w:tcPr>
          <w:p w14:paraId="04BF505E"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供应商拟投入本项目的项目团队人员具有大专及以上学历（设计类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图像制作类专业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）的，每提供1人得1分，满分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分。需提供人员身份证复印件及毕业证书复印件。</w:t>
            </w:r>
          </w:p>
        </w:tc>
      </w:tr>
      <w:tr w14:paraId="5879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7" w:type="pct"/>
            <w:vAlign w:val="center"/>
          </w:tcPr>
          <w:p w14:paraId="15AB246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642" w:type="pct"/>
            <w:vAlign w:val="center"/>
          </w:tcPr>
          <w:p w14:paraId="61A0F68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相关经验情况</w:t>
            </w:r>
          </w:p>
        </w:tc>
        <w:tc>
          <w:tcPr>
            <w:tcW w:w="358" w:type="pct"/>
            <w:vAlign w:val="center"/>
          </w:tcPr>
          <w:p w14:paraId="771FB60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3642" w:type="pct"/>
            <w:vAlign w:val="center"/>
          </w:tcPr>
          <w:p w14:paraId="1697CBFE"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根据各供应商提供自20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年1月1日起至本项目提交响应文件截止时间止(日期以合同签订时间为准)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由响应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供应商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承接的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品牌Logo设计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品牌形象设计相关经验情况，由评委进行评分：每提供一份经验证明材料得4分，满分12分。需提供采购合同文本复印件。</w:t>
            </w:r>
          </w:p>
        </w:tc>
      </w:tr>
      <w:tr w14:paraId="0B61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7" w:type="pct"/>
            <w:vAlign w:val="center"/>
          </w:tcPr>
          <w:p w14:paraId="4C82246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642" w:type="pct"/>
            <w:vAlign w:val="center"/>
          </w:tcPr>
          <w:p w14:paraId="37BBE79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响应时间</w:t>
            </w:r>
          </w:p>
        </w:tc>
        <w:tc>
          <w:tcPr>
            <w:tcW w:w="358" w:type="pct"/>
            <w:vAlign w:val="center"/>
          </w:tcPr>
          <w:p w14:paraId="3EAFCF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3642" w:type="pct"/>
            <w:vAlign w:val="center"/>
          </w:tcPr>
          <w:p w14:paraId="79C811DB"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根据供应商提供的事件响应时效进行评分，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承诺在接到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采购人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修改要求后1小时（含）内完成修改的，得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；承诺在 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小时（不含）-5小时（含）内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完成修改的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的得3分，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未作出承诺或承诺响应时间超过5小时的，不得分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。</w:t>
            </w:r>
          </w:p>
        </w:tc>
      </w:tr>
    </w:tbl>
    <w:p w14:paraId="47E202E5">
      <w:pPr>
        <w:pStyle w:val="9"/>
        <w:widowControl/>
        <w:spacing w:line="360" w:lineRule="auto"/>
        <w:jc w:val="both"/>
        <w:rPr>
          <w:rFonts w:ascii="宋体" w:hAnsi="宋体"/>
        </w:rPr>
      </w:pPr>
    </w:p>
    <w:p w14:paraId="4495F823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ascii="宋体" w:hAnsi="宋体"/>
        </w:rPr>
        <w:t>　　3.价格部分满分10分</w:t>
      </w:r>
    </w:p>
    <w:p w14:paraId="485D349A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ascii="宋体" w:hAnsi="宋体"/>
        </w:rPr>
        <w:t>　　4.评审分数计算方法</w:t>
      </w:r>
    </w:p>
    <w:p w14:paraId="3AB7C246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ascii="宋体" w:hAnsi="宋体"/>
        </w:rPr>
        <w:t>　　（1）供应商综合得分=技术分+商务分+价格分</w:t>
      </w:r>
    </w:p>
    <w:p w14:paraId="36A4D876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ascii="宋体" w:hAnsi="宋体"/>
        </w:rPr>
        <w:t>　　（2）技术分=比选小组所有评委技术评分合计数/比选小组评委人数</w:t>
      </w:r>
    </w:p>
    <w:p w14:paraId="6D110952">
      <w:pPr>
        <w:pStyle w:val="9"/>
        <w:widowControl/>
        <w:spacing w:line="360" w:lineRule="auto"/>
        <w:jc w:val="both"/>
        <w:rPr>
          <w:rFonts w:ascii="宋体" w:hAnsi="宋体"/>
        </w:rPr>
      </w:pPr>
      <w:r>
        <w:rPr>
          <w:rFonts w:ascii="宋体" w:hAnsi="宋体"/>
        </w:rPr>
        <w:t>　　（3）商务分=比选小组所有评委商务评分合计数/比选小组评委人数</w:t>
      </w:r>
    </w:p>
    <w:p w14:paraId="419F828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（4）价格分部分采用低价优先法计算，即满足比选</w:t>
      </w:r>
      <w:r>
        <w:rPr>
          <w:rFonts w:hint="eastAsia" w:ascii="宋体" w:hAnsi="宋体"/>
          <w:sz w:val="24"/>
          <w:lang w:val="en-US" w:eastAsia="zh-CN"/>
        </w:rPr>
        <w:t>公告</w:t>
      </w:r>
      <w:r>
        <w:rPr>
          <w:rFonts w:ascii="宋体" w:hAnsi="宋体"/>
          <w:sz w:val="24"/>
        </w:rPr>
        <w:t>要求且最后报价最低的供应商的价格为比选基准价，其价格分为满分。供应商的价格分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即</w:t>
      </w:r>
      <w:r>
        <w:rPr>
          <w:rFonts w:ascii="宋体" w:hAnsi="宋体"/>
          <w:sz w:val="24"/>
        </w:rPr>
        <w:t>比选报价得分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ascii="宋体" w:hAnsi="宋体"/>
          <w:sz w:val="24"/>
        </w:rPr>
        <w:t>统一按照下列公式计算：比选报价得分=（比选基准价／其他比选报价）×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2369151"/>
      <w:docPartObj>
        <w:docPartGallery w:val="autotext"/>
      </w:docPartObj>
    </w:sdtPr>
    <w:sdtEndPr>
      <w:rPr>
        <w:sz w:val="21"/>
        <w:szCs w:val="21"/>
      </w:rPr>
    </w:sdtEndPr>
    <w:sdtContent>
      <w:p w14:paraId="3C5F7730">
        <w:pPr>
          <w:pStyle w:val="7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6</w:t>
        </w:r>
        <w:r>
          <w:rPr>
            <w:sz w:val="21"/>
            <w:szCs w:val="21"/>
          </w:rPr>
          <w:fldChar w:fldCharType="end"/>
        </w:r>
      </w:p>
    </w:sdtContent>
  </w:sdt>
  <w:p w14:paraId="29197FF7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4A10E"/>
    <w:multiLevelType w:val="singleLevel"/>
    <w:tmpl w:val="B9C4A10E"/>
    <w:lvl w:ilvl="0" w:tentative="0">
      <w:start w:val="6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1">
    <w:nsid w:val="2A8D5459"/>
    <w:multiLevelType w:val="singleLevel"/>
    <w:tmpl w:val="2A8D5459"/>
    <w:lvl w:ilvl="0" w:tentative="0">
      <w:start w:val="5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F5"/>
    <w:rsid w:val="00072681"/>
    <w:rsid w:val="000D1F72"/>
    <w:rsid w:val="00110808"/>
    <w:rsid w:val="00117B91"/>
    <w:rsid w:val="00171471"/>
    <w:rsid w:val="001856BA"/>
    <w:rsid w:val="004067F3"/>
    <w:rsid w:val="004537E9"/>
    <w:rsid w:val="004F4DA5"/>
    <w:rsid w:val="005050EF"/>
    <w:rsid w:val="005422D6"/>
    <w:rsid w:val="00642EBB"/>
    <w:rsid w:val="006451F5"/>
    <w:rsid w:val="006C719E"/>
    <w:rsid w:val="006E031B"/>
    <w:rsid w:val="00790CF5"/>
    <w:rsid w:val="00860682"/>
    <w:rsid w:val="00A334A4"/>
    <w:rsid w:val="00AD38BA"/>
    <w:rsid w:val="00B000C9"/>
    <w:rsid w:val="00B567F1"/>
    <w:rsid w:val="00BF4749"/>
    <w:rsid w:val="00C16E28"/>
    <w:rsid w:val="00CC4A14"/>
    <w:rsid w:val="00CF07C0"/>
    <w:rsid w:val="00D10D57"/>
    <w:rsid w:val="00DB2568"/>
    <w:rsid w:val="00DC797B"/>
    <w:rsid w:val="00E16C99"/>
    <w:rsid w:val="00E17155"/>
    <w:rsid w:val="01D07FBB"/>
    <w:rsid w:val="03C2134C"/>
    <w:rsid w:val="03D33F89"/>
    <w:rsid w:val="05860CDF"/>
    <w:rsid w:val="05B72A07"/>
    <w:rsid w:val="0B2D79F3"/>
    <w:rsid w:val="0BBF46A5"/>
    <w:rsid w:val="0BE5207C"/>
    <w:rsid w:val="0FE16FFE"/>
    <w:rsid w:val="131E2FC6"/>
    <w:rsid w:val="157306F8"/>
    <w:rsid w:val="17FB49D5"/>
    <w:rsid w:val="1A077A59"/>
    <w:rsid w:val="1A9D7FC6"/>
    <w:rsid w:val="2268710B"/>
    <w:rsid w:val="22EE1793"/>
    <w:rsid w:val="263317DE"/>
    <w:rsid w:val="2C6F6525"/>
    <w:rsid w:val="2E8F473D"/>
    <w:rsid w:val="308710A4"/>
    <w:rsid w:val="30BF04DB"/>
    <w:rsid w:val="30CA6E30"/>
    <w:rsid w:val="32851613"/>
    <w:rsid w:val="338762AF"/>
    <w:rsid w:val="36F31241"/>
    <w:rsid w:val="3D5F6A55"/>
    <w:rsid w:val="3F071D6F"/>
    <w:rsid w:val="3F09723D"/>
    <w:rsid w:val="417C38EF"/>
    <w:rsid w:val="441D78FE"/>
    <w:rsid w:val="4B367389"/>
    <w:rsid w:val="4EEF208C"/>
    <w:rsid w:val="4FFC1B4B"/>
    <w:rsid w:val="537F5EDF"/>
    <w:rsid w:val="558A0B6B"/>
    <w:rsid w:val="565121B5"/>
    <w:rsid w:val="565D1FD4"/>
    <w:rsid w:val="57981DDA"/>
    <w:rsid w:val="589D0BB5"/>
    <w:rsid w:val="5A755946"/>
    <w:rsid w:val="5FD50C35"/>
    <w:rsid w:val="63D731CD"/>
    <w:rsid w:val="684C37A9"/>
    <w:rsid w:val="69D008D0"/>
    <w:rsid w:val="6DFA6436"/>
    <w:rsid w:val="6EF56BFD"/>
    <w:rsid w:val="7137174F"/>
    <w:rsid w:val="7662726E"/>
    <w:rsid w:val="7C3A4F59"/>
    <w:rsid w:val="7FE305B2"/>
    <w:rsid w:val="7FF1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character" w:styleId="13">
    <w:name w:val="Strong"/>
    <w:qFormat/>
    <w:uiPriority w:val="22"/>
    <w:rPr>
      <w:rFonts w:hint="default" w:ascii="Times New Roman" w:hAnsi="Times New Roman" w:cs="Times New Roman"/>
      <w:b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正文文本缩进 字符"/>
    <w:basedOn w:val="12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正文首行缩进 2 字符"/>
    <w:basedOn w:val="15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7">
    <w:name w:val="批注文字 字符"/>
    <w:basedOn w:val="12"/>
    <w:link w:val="4"/>
    <w:qFormat/>
    <w:uiPriority w:val="0"/>
    <w:rPr>
      <w:rFonts w:ascii="Calibri" w:hAnsi="Calibri" w:eastAsia="宋体" w:cs="Times New Roman"/>
      <w:szCs w:val="24"/>
    </w:rPr>
  </w:style>
  <w:style w:type="paragraph" w:customStyle="1" w:styleId="18">
    <w:name w:val="表格文字"/>
    <w:basedOn w:val="1"/>
    <w:next w:val="5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character" w:customStyle="1" w:styleId="19">
    <w:name w:val="正文文本 字符"/>
    <w:basedOn w:val="12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字符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批注主题 字符"/>
    <w:basedOn w:val="17"/>
    <w:link w:val="10"/>
    <w:semiHidden/>
    <w:qFormat/>
    <w:uiPriority w:val="99"/>
    <w:rPr>
      <w:rFonts w:ascii="Calibri" w:hAnsi="Calibri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3081</Words>
  <Characters>3161</Characters>
  <Lines>28</Lines>
  <Paragraphs>8</Paragraphs>
  <TotalTime>0</TotalTime>
  <ScaleCrop>false</ScaleCrop>
  <LinksUpToDate>false</LinksUpToDate>
  <CharactersWithSpaces>3227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2025-12-04T15:24:00Z</dcterms:created>
  <dc:creator>123</dc:creator>
  <cp:lastModifiedBy>serena</cp:lastModifiedBy>
  <dcterms:modified xsi:type="dcterms:W3CDTF">2025-12-15T01:22:08Z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eyJoZGlkIjoiZDA3ZDQwMmNiOWFlYzZjYTcwOWJiZGQ0YTA5ODBmZGUiLCJ1c2VySWQiOiIxMjcxNzQ0ODM2In0=</vt:lpwstr>
  </property>
  <property fmtid="{D5CDD505-2E9C-101B-9397-08002B2CF9AE}" pid="3" name="KSOProductBuildVer">
    <vt:lpwstr>2052-12.1.0.24034</vt:lpwstr>
  </property>
  <property fmtid="{D5CDD505-2E9C-101B-9397-08002B2CF9AE}" pid="4" name="ICV">
    <vt:lpwstr>2CD6ACB523884ACCBF8D1E12F1F3E2C3_13</vt:lpwstr>
  </property>
</Properties>
</file>